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ajorAscii" w:hAnsiTheme="majorAscii" w:eastAsiaTheme="minorEastAsia" w:cstheme="minorEastAsia"/>
          <w:b/>
          <w:bCs/>
          <w:sz w:val="24"/>
          <w:szCs w:val="24"/>
        </w:rPr>
      </w:pPr>
      <w:r>
        <w:rPr>
          <w:rFonts w:hint="default" w:asciiTheme="majorAscii" w:hAnsiTheme="majorAscii" w:eastAsiaTheme="minorEastAsia" w:cstheme="minorEastAsia"/>
          <w:b/>
          <w:bCs/>
          <w:sz w:val="24"/>
          <w:szCs w:val="24"/>
        </w:rPr>
        <w:t>KUNCI JAWABAN</w:t>
      </w:r>
      <w:bookmarkStart w:id="0" w:name="_GoBack"/>
      <w:bookmarkEnd w:id="0"/>
    </w:p>
    <w:p>
      <w:pPr>
        <w:jc w:val="center"/>
        <w:rPr>
          <w:rFonts w:hint="default" w:asciiTheme="majorAscii" w:hAnsiTheme="majorAscii" w:eastAsiaTheme="minorEastAsia" w:cstheme="minorEastAsia"/>
          <w:b/>
          <w:bCs/>
          <w:sz w:val="24"/>
          <w:szCs w:val="24"/>
        </w:rPr>
      </w:pPr>
    </w:p>
    <w:tbl>
      <w:tblPr>
        <w:tblStyle w:val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3652"/>
        <w:gridCol w:w="605"/>
        <w:gridCol w:w="36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8" w:type="dxa"/>
          </w:tcPr>
          <w:p>
            <w:pPr>
              <w:widowControl w:val="0"/>
              <w:jc w:val="center"/>
              <w:rPr>
                <w:rFonts w:hint="default" w:asciiTheme="majorAscii" w:hAnsiTheme="majorAscii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b/>
                <w:bCs/>
                <w:sz w:val="24"/>
                <w:szCs w:val="24"/>
                <w:vertAlign w:val="baseline"/>
              </w:rPr>
              <w:t>NO</w:t>
            </w:r>
          </w:p>
        </w:tc>
        <w:tc>
          <w:tcPr>
            <w:tcW w:w="3652" w:type="dxa"/>
          </w:tcPr>
          <w:p>
            <w:pPr>
              <w:widowControl w:val="0"/>
              <w:jc w:val="center"/>
              <w:rPr>
                <w:rFonts w:hint="default" w:asciiTheme="majorAscii" w:hAnsiTheme="majorAscii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b/>
                <w:bCs/>
                <w:sz w:val="24"/>
                <w:szCs w:val="24"/>
                <w:vertAlign w:val="baseline"/>
              </w:rPr>
              <w:t>JAWABAN</w:t>
            </w:r>
          </w:p>
        </w:tc>
        <w:tc>
          <w:tcPr>
            <w:tcW w:w="605" w:type="dxa"/>
          </w:tcPr>
          <w:p>
            <w:pPr>
              <w:widowControl w:val="0"/>
              <w:jc w:val="center"/>
              <w:rPr>
                <w:rFonts w:hint="default" w:asciiTheme="majorAscii" w:hAnsiTheme="majorAscii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b/>
                <w:bCs/>
                <w:sz w:val="24"/>
                <w:szCs w:val="24"/>
                <w:vertAlign w:val="baseline"/>
              </w:rPr>
              <w:t>NO</w:t>
            </w:r>
          </w:p>
        </w:tc>
        <w:tc>
          <w:tcPr>
            <w:tcW w:w="3657" w:type="dxa"/>
          </w:tcPr>
          <w:p>
            <w:pPr>
              <w:widowControl w:val="0"/>
              <w:jc w:val="center"/>
              <w:rPr>
                <w:rFonts w:hint="default" w:asciiTheme="majorAscii" w:hAnsiTheme="majorAscii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b/>
                <w:bCs/>
                <w:sz w:val="24"/>
                <w:szCs w:val="24"/>
                <w:vertAlign w:val="baseline"/>
              </w:rPr>
              <w:t>JAWABAN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8" w:type="dxa"/>
            <w:vAlign w:val="top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1</w:t>
            </w:r>
          </w:p>
        </w:tc>
        <w:tc>
          <w:tcPr>
            <w:tcW w:w="3652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B</w:t>
            </w:r>
          </w:p>
        </w:tc>
        <w:tc>
          <w:tcPr>
            <w:tcW w:w="605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16</w:t>
            </w:r>
          </w:p>
        </w:tc>
        <w:tc>
          <w:tcPr>
            <w:tcW w:w="3657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8" w:type="dxa"/>
            <w:vAlign w:val="top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2</w:t>
            </w:r>
          </w:p>
        </w:tc>
        <w:tc>
          <w:tcPr>
            <w:tcW w:w="3652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A</w:t>
            </w:r>
          </w:p>
        </w:tc>
        <w:tc>
          <w:tcPr>
            <w:tcW w:w="605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17</w:t>
            </w:r>
          </w:p>
        </w:tc>
        <w:tc>
          <w:tcPr>
            <w:tcW w:w="3657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(Kebijakan Guru)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8" w:type="dxa"/>
            <w:vAlign w:val="top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3</w:t>
            </w:r>
          </w:p>
        </w:tc>
        <w:tc>
          <w:tcPr>
            <w:tcW w:w="3652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C</w:t>
            </w:r>
          </w:p>
        </w:tc>
        <w:tc>
          <w:tcPr>
            <w:tcW w:w="605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18</w:t>
            </w:r>
          </w:p>
        </w:tc>
        <w:tc>
          <w:tcPr>
            <w:tcW w:w="3657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Lingkungan yang bersihmembuat nyaman dan jauh dari penyakit (Kebijakan Guru)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8" w:type="dxa"/>
            <w:vAlign w:val="top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4</w:t>
            </w:r>
          </w:p>
        </w:tc>
        <w:tc>
          <w:tcPr>
            <w:tcW w:w="3652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A</w:t>
            </w:r>
          </w:p>
        </w:tc>
        <w:tc>
          <w:tcPr>
            <w:tcW w:w="605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19</w:t>
            </w:r>
          </w:p>
        </w:tc>
        <w:tc>
          <w:tcPr>
            <w:tcW w:w="3657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8" w:type="dxa"/>
            <w:vAlign w:val="top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5</w:t>
            </w:r>
          </w:p>
        </w:tc>
        <w:tc>
          <w:tcPr>
            <w:tcW w:w="3652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Berkurban</w:t>
            </w:r>
          </w:p>
        </w:tc>
        <w:tc>
          <w:tcPr>
            <w:tcW w:w="605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20</w:t>
            </w:r>
          </w:p>
        </w:tc>
        <w:tc>
          <w:tcPr>
            <w:tcW w:w="3657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8" w:type="dxa"/>
            <w:vAlign w:val="top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6</w:t>
            </w:r>
          </w:p>
        </w:tc>
        <w:tc>
          <w:tcPr>
            <w:tcW w:w="3652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Terhindar dari berbagai kejahatan</w:t>
            </w:r>
          </w:p>
        </w:tc>
        <w:tc>
          <w:tcPr>
            <w:tcW w:w="605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21</w:t>
            </w:r>
          </w:p>
        </w:tc>
        <w:tc>
          <w:tcPr>
            <w:tcW w:w="3657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8" w:type="dxa"/>
            <w:vAlign w:val="top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7</w:t>
            </w:r>
          </w:p>
        </w:tc>
        <w:tc>
          <w:tcPr>
            <w:tcW w:w="3652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C</w:t>
            </w:r>
          </w:p>
        </w:tc>
        <w:tc>
          <w:tcPr>
            <w:tcW w:w="605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22</w:t>
            </w:r>
          </w:p>
        </w:tc>
        <w:tc>
          <w:tcPr>
            <w:tcW w:w="3657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8" w:type="dxa"/>
            <w:vAlign w:val="top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8</w:t>
            </w:r>
          </w:p>
        </w:tc>
        <w:tc>
          <w:tcPr>
            <w:tcW w:w="3652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B</w:t>
            </w:r>
          </w:p>
        </w:tc>
        <w:tc>
          <w:tcPr>
            <w:tcW w:w="605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23</w:t>
            </w:r>
          </w:p>
        </w:tc>
        <w:tc>
          <w:tcPr>
            <w:tcW w:w="3657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(Kebijakan Guru)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8" w:type="dxa"/>
            <w:vAlign w:val="top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9</w:t>
            </w:r>
          </w:p>
        </w:tc>
        <w:tc>
          <w:tcPr>
            <w:tcW w:w="3652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B</w:t>
            </w:r>
          </w:p>
        </w:tc>
        <w:tc>
          <w:tcPr>
            <w:tcW w:w="605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24</w:t>
            </w:r>
          </w:p>
        </w:tc>
        <w:tc>
          <w:tcPr>
            <w:tcW w:w="3657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mendekatkan diri kepada Allah SWT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8" w:type="dxa"/>
            <w:vAlign w:val="top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10</w:t>
            </w:r>
          </w:p>
        </w:tc>
        <w:tc>
          <w:tcPr>
            <w:tcW w:w="3652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A</w:t>
            </w:r>
          </w:p>
        </w:tc>
        <w:tc>
          <w:tcPr>
            <w:tcW w:w="605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25</w:t>
            </w:r>
          </w:p>
        </w:tc>
        <w:tc>
          <w:tcPr>
            <w:tcW w:w="3657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8" w:type="dxa"/>
            <w:vAlign w:val="top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11</w:t>
            </w:r>
          </w:p>
        </w:tc>
        <w:tc>
          <w:tcPr>
            <w:tcW w:w="3652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Munkar dan Nakir</w:t>
            </w:r>
          </w:p>
        </w:tc>
        <w:tc>
          <w:tcPr>
            <w:tcW w:w="605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26</w:t>
            </w:r>
          </w:p>
        </w:tc>
        <w:tc>
          <w:tcPr>
            <w:tcW w:w="3657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8" w:type="dxa"/>
            <w:vAlign w:val="top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12</w:t>
            </w:r>
          </w:p>
        </w:tc>
        <w:tc>
          <w:tcPr>
            <w:tcW w:w="3652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Bersikap jujur, berperilaku baik, suka menolong, dll (Kebijakan Guru)</w:t>
            </w:r>
          </w:p>
        </w:tc>
        <w:tc>
          <w:tcPr>
            <w:tcW w:w="605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27</w:t>
            </w:r>
          </w:p>
        </w:tc>
        <w:tc>
          <w:tcPr>
            <w:tcW w:w="3657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8" w:type="dxa"/>
            <w:vAlign w:val="top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13</w:t>
            </w:r>
          </w:p>
        </w:tc>
        <w:tc>
          <w:tcPr>
            <w:tcW w:w="3652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A</w:t>
            </w:r>
          </w:p>
        </w:tc>
        <w:tc>
          <w:tcPr>
            <w:tcW w:w="605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28</w:t>
            </w:r>
          </w:p>
        </w:tc>
        <w:tc>
          <w:tcPr>
            <w:tcW w:w="3657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8" w:type="dxa"/>
            <w:vAlign w:val="top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14</w:t>
            </w:r>
          </w:p>
        </w:tc>
        <w:tc>
          <w:tcPr>
            <w:tcW w:w="3652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C</w:t>
            </w:r>
          </w:p>
        </w:tc>
        <w:tc>
          <w:tcPr>
            <w:tcW w:w="605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29</w:t>
            </w:r>
          </w:p>
        </w:tc>
        <w:tc>
          <w:tcPr>
            <w:tcW w:w="3657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Kebijakan Guru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8" w:type="dxa"/>
            <w:vAlign w:val="top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15</w:t>
            </w:r>
          </w:p>
        </w:tc>
        <w:tc>
          <w:tcPr>
            <w:tcW w:w="3652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C</w:t>
            </w:r>
          </w:p>
        </w:tc>
        <w:tc>
          <w:tcPr>
            <w:tcW w:w="605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30</w:t>
            </w:r>
          </w:p>
        </w:tc>
        <w:tc>
          <w:tcPr>
            <w:tcW w:w="3657" w:type="dxa"/>
          </w:tcPr>
          <w:p>
            <w:pPr>
              <w:widowControl w:val="0"/>
              <w:jc w:val="both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  <w:t>Sholat tepat waktu, berbuat baik kepada sesama, dll.</w:t>
            </w:r>
          </w:p>
        </w:tc>
      </w:tr>
    </w:tbl>
    <w:p>
      <w:pPr>
        <w:rPr>
          <w:rFonts w:hint="default" w:asciiTheme="majorAscii" w:hAnsiTheme="majorAscii" w:eastAsiaTheme="minorEastAsia" w:cstheme="minorEastAsia"/>
          <w:sz w:val="24"/>
          <w:szCs w:val="24"/>
        </w:rPr>
      </w:pPr>
    </w:p>
    <w:p>
      <w:pPr>
        <w:rPr>
          <w:rFonts w:hint="default" w:asciiTheme="majorAscii" w:hAnsiTheme="majorAscii" w:eastAsiaTheme="minorEastAsia" w:cstheme="minorEastAsia"/>
          <w:sz w:val="24"/>
          <w:szCs w:val="24"/>
        </w:rPr>
      </w:pPr>
    </w:p>
    <w:p>
      <w:pPr>
        <w:jc w:val="center"/>
        <w:rPr>
          <w:rFonts w:hint="default" w:asciiTheme="majorAscii" w:hAnsiTheme="majorAscii" w:eastAsiaTheme="minorEastAsia" w:cstheme="minorEastAsia"/>
          <w:b/>
          <w:bCs/>
          <w:sz w:val="24"/>
          <w:szCs w:val="24"/>
        </w:rPr>
      </w:pPr>
      <w:r>
        <w:rPr>
          <w:rFonts w:hint="default" w:asciiTheme="majorAscii" w:hAnsiTheme="majorAscii" w:eastAsiaTheme="minorEastAsia" w:cstheme="minorEastAsia"/>
          <w:b/>
          <w:bCs/>
          <w:sz w:val="24"/>
          <w:szCs w:val="24"/>
        </w:rPr>
        <w:t>PEDOMAN PENILAIAN</w:t>
      </w:r>
    </w:p>
    <w:p>
      <w:pPr>
        <w:jc w:val="center"/>
        <w:rPr>
          <w:rFonts w:hint="default" w:asciiTheme="majorAscii" w:hAnsiTheme="majorAscii" w:eastAsiaTheme="minorEastAsia" w:cstheme="minorEastAsia"/>
          <w:b/>
          <w:bCs/>
          <w:sz w:val="24"/>
          <w:szCs w:val="24"/>
        </w:rPr>
      </w:pPr>
    </w:p>
    <w:tbl>
      <w:tblPr>
        <w:tblStyle w:val="1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04" w:type="dxa"/>
          </w:tcPr>
          <w:p>
            <w:pPr>
              <w:widowControl w:val="0"/>
              <w:jc w:val="center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</w:rPr>
              <w:t>PILIHAN GANDA SKOR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04" w:type="dxa"/>
          </w:tcPr>
          <w:p>
            <w:pPr>
              <w:widowControl w:val="0"/>
              <w:jc w:val="center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</w:rPr>
              <w:t>ISIAN SINGKAT SKOR 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ajorAscii" w:hAnsiTheme="majorAscii" w:eastAsiaTheme="minorEastAsia" w:cstheme="minorEastAsia"/>
                <w:sz w:val="24"/>
                <w:szCs w:val="24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</w:rPr>
              <w:t>SKOR YANG DIPEROLEH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ajorAscii" w:hAnsiTheme="majorAscii" w:eastAsiaTheme="minorEastAsia" w:cstheme="minorEastAsia"/>
                <w:sz w:val="24"/>
                <w:szCs w:val="24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992505</wp:posOffset>
                      </wp:positionH>
                      <wp:positionV relativeFrom="paragraph">
                        <wp:posOffset>104140</wp:posOffset>
                      </wp:positionV>
                      <wp:extent cx="1688465" cy="6350"/>
                      <wp:effectExtent l="0" t="1270" r="6985" b="1143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2110740" y="8806815"/>
                                <a:ext cx="1688465" cy="63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78.15pt;margin-top:8.2pt;height:0.5pt;width:132.95pt;z-index:251659264;mso-width-relative:page;mso-height-relative:page;" filled="f" stroked="t" coordsize="21600,21600" o:gfxdata="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BIGV5d1wAAAAkBAAAPAAAAAAAAAAEAIAAAADgAAABkcnMvZG93&#10;bnJldi54bWxQSwECFAAUAAAACACHTuJAjdQFlesBAADOAwAADgAAAAAAAAABACAAAAA8AQAAZHJz&#10;L2Uyb0RvYy54bWxQSwUGAAAAAAYABgBZAQAAmQUAAAAA&#10;">
                      <v:fill on="f" focussize="0,0"/>
                      <v:stroke weight="1.5pt" color="#000000 [3213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</w:rPr>
              <w:t xml:space="preserve">                                                                              X 100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ajorAscii" w:hAnsiTheme="majorAscii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default" w:asciiTheme="majorAscii" w:hAnsiTheme="majorAscii" w:eastAsiaTheme="minorEastAsia" w:cstheme="minorEastAsia"/>
                <w:sz w:val="24"/>
                <w:szCs w:val="24"/>
              </w:rPr>
              <w:t>SKOR MAKSIMAL</w:t>
            </w:r>
          </w:p>
        </w:tc>
      </w:tr>
    </w:tbl>
    <w:p>
      <w:pPr>
        <w:rPr>
          <w:rFonts w:hint="default" w:asciiTheme="majorAscii" w:hAnsiTheme="majorAscii" w:eastAsiaTheme="minorEastAsia" w:cstheme="minorEastAsia"/>
          <w:sz w:val="24"/>
          <w:szCs w:val="24"/>
        </w:rPr>
      </w:pPr>
    </w:p>
    <w:sectPr>
      <w:pgSz w:w="11906" w:h="18709"/>
      <w:pgMar w:top="1440" w:right="1800" w:bottom="1440" w:left="1800" w:header="720" w:footer="720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HarmonyOS Sans SC Light">
    <w:panose1 w:val="00000400000000000000"/>
    <w:charset w:val="86"/>
    <w:family w:val="auto"/>
    <w:pitch w:val="default"/>
    <w:sig w:usb0="00000001" w:usb1="08000000" w:usb2="00000016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Arial">
    <w:altName w:val="Source Sans Pro SemiBold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Source Sans Pro SemiBold">
    <w:panose1 w:val="020B0603030403020204"/>
    <w:charset w:val="00"/>
    <w:family w:val="auto"/>
    <w:pitch w:val="default"/>
    <w:sig w:usb0="600002F7" w:usb1="02000001" w:usb2="00000000" w:usb3="00000000" w:csb0="2000019F" w:csb1="00000000"/>
  </w:font>
  <w:font w:name="黑体">
    <w:altName w:val="文泉驿微米黑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Droid Sans Mono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Droid Sans Mono">
    <w:panose1 w:val="020B0609030804020204"/>
    <w:charset w:val="00"/>
    <w:family w:val="auto"/>
    <w:pitch w:val="default"/>
    <w:sig w:usb0="E00002EF" w:usb1="4000205B" w:usb2="00000028" w:usb3="00000000" w:csb0="2000019F" w:csb1="00000000"/>
  </w:font>
  <w:font w:name="Wingdings">
    <w:altName w:val="Carrois Gothic SC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arrois Gothic SC">
    <w:panose1 w:val="020B0506040000020004"/>
    <w:charset w:val="00"/>
    <w:family w:val="auto"/>
    <w:pitch w:val="default"/>
    <w:sig w:usb0="8000006F" w:usb1="10000002" w:usb2="00000000" w:usb3="00000000" w:csb0="00000001" w:csb1="00000000"/>
  </w:font>
  <w:font w:name="Calibri">
    <w:altName w:val="Noto Naskh Arab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SimSun">
    <w:altName w:val="文泉驿微米黑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Calibri Light">
    <w:altName w:val="HarmonyOS Sans SC Ligh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FB289C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6A638EF"/>
    <w:rsid w:val="5FBE3E51"/>
    <w:rsid w:val="7F5B942D"/>
    <w:rsid w:val="DEFC2714"/>
    <w:rsid w:val="DFEFDE1E"/>
    <w:rsid w:val="EECF13F0"/>
    <w:rsid w:val="F6FF291A"/>
    <w:rsid w:val="FBFB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qFormat="1"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qFormat="1"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qFormat="1"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qFormat="1"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qFormat="1"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qFormat="1"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qFormat="1"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qFormat="1"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qFormat="1"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qFormat="1"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uiPriority w:val="0"/>
    <w:rPr>
      <w:sz w:val="16"/>
      <w:szCs w:val="16"/>
    </w:rPr>
  </w:style>
  <w:style w:type="paragraph" w:styleId="14">
    <w:name w:val="Block Text"/>
    <w:basedOn w:val="1"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uiPriority w:val="0"/>
    <w:pPr>
      <w:spacing w:after="120"/>
    </w:pPr>
  </w:style>
  <w:style w:type="paragraph" w:styleId="16">
    <w:name w:val="Body Text 2"/>
    <w:basedOn w:val="1"/>
    <w:uiPriority w:val="0"/>
    <w:pPr>
      <w:spacing w:after="120" w:line="480" w:lineRule="auto"/>
    </w:pPr>
  </w:style>
  <w:style w:type="paragraph" w:styleId="17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uiPriority w:val="0"/>
    <w:pPr>
      <w:ind w:firstLine="420" w:firstLineChars="100"/>
    </w:pPr>
  </w:style>
  <w:style w:type="paragraph" w:styleId="19">
    <w:name w:val="Body Text Indent"/>
    <w:basedOn w:val="1"/>
    <w:uiPriority w:val="0"/>
    <w:pPr>
      <w:spacing w:after="120"/>
      <w:ind w:left="420" w:leftChars="200"/>
    </w:pPr>
  </w:style>
  <w:style w:type="paragraph" w:styleId="20">
    <w:name w:val="Body Text First Indent 2"/>
    <w:basedOn w:val="19"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uiPriority w:val="0"/>
  </w:style>
  <w:style w:type="paragraph" w:styleId="42">
    <w:name w:val="HTML Address"/>
    <w:basedOn w:val="1"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uiPriority w:val="0"/>
    <w:rPr>
      <w:i/>
      <w:iCs/>
    </w:rPr>
  </w:style>
  <w:style w:type="character" w:styleId="46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uiPriority w:val="0"/>
    <w:pPr>
      <w:ind w:left="100" w:leftChars="400" w:hanging="200" w:hangingChars="200"/>
    </w:pPr>
  </w:style>
  <w:style w:type="paragraph" w:styleId="66">
    <w:name w:val="List 4"/>
    <w:basedOn w:val="1"/>
    <w:uiPriority w:val="0"/>
    <w:pPr>
      <w:ind w:left="100" w:leftChars="600" w:hanging="200" w:hangingChars="200"/>
    </w:pPr>
  </w:style>
  <w:style w:type="paragraph" w:styleId="67">
    <w:name w:val="List 5"/>
    <w:basedOn w:val="1"/>
    <w:uiPriority w:val="0"/>
    <w:pPr>
      <w:ind w:left="100" w:leftChars="800" w:hanging="200" w:hangingChars="200"/>
    </w:pPr>
  </w:style>
  <w:style w:type="paragraph" w:styleId="68">
    <w:name w:val="List Bullet"/>
    <w:basedOn w:val="1"/>
    <w:uiPriority w:val="0"/>
    <w:pPr>
      <w:numPr>
        <w:ilvl w:val="0"/>
        <w:numId w:val="1"/>
      </w:numPr>
    </w:pPr>
  </w:style>
  <w:style w:type="paragraph" w:styleId="69">
    <w:name w:val="List Bullet 2"/>
    <w:basedOn w:val="1"/>
    <w:uiPriority w:val="0"/>
    <w:pPr>
      <w:numPr>
        <w:ilvl w:val="0"/>
        <w:numId w:val="2"/>
      </w:numPr>
    </w:pPr>
  </w:style>
  <w:style w:type="paragraph" w:styleId="70">
    <w:name w:val="List Bullet 3"/>
    <w:basedOn w:val="1"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uiPriority w:val="0"/>
    <w:pPr>
      <w:spacing w:after="120"/>
      <w:ind w:left="840" w:leftChars="400"/>
    </w:pPr>
  </w:style>
  <w:style w:type="paragraph" w:styleId="75">
    <w:name w:val="List Continue 3"/>
    <w:basedOn w:val="1"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qFormat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uiPriority w:val="0"/>
    <w:pPr>
      <w:jc w:val="center"/>
    </w:pPr>
  </w:style>
  <w:style w:type="character" w:styleId="88">
    <w:name w:val="page number"/>
    <w:basedOn w:val="11"/>
    <w:uiPriority w:val="0"/>
  </w:style>
  <w:style w:type="paragraph" w:styleId="89">
    <w:name w:val="Plain Text"/>
    <w:basedOn w:val="1"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uiPriority w:val="0"/>
    <w:pPr>
      <w:ind w:left="420" w:leftChars="200"/>
    </w:pPr>
  </w:style>
  <w:style w:type="paragraph" w:styleId="129">
    <w:name w:val="table of figures"/>
    <w:basedOn w:val="1"/>
    <w:next w:val="1"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uiPriority w:val="0"/>
    <w:pPr>
      <w:ind w:left="420" w:leftChars="200"/>
    </w:pPr>
  </w:style>
  <w:style w:type="paragraph" w:styleId="144">
    <w:name w:val="toc 3"/>
    <w:basedOn w:val="1"/>
    <w:next w:val="1"/>
    <w:uiPriority w:val="0"/>
    <w:pPr>
      <w:ind w:left="840" w:leftChars="400"/>
    </w:pPr>
  </w:style>
  <w:style w:type="paragraph" w:styleId="145">
    <w:name w:val="toc 4"/>
    <w:basedOn w:val="1"/>
    <w:next w:val="1"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uiPriority w:val="0"/>
    <w:pPr>
      <w:ind w:left="2520" w:leftChars="1200"/>
    </w:pPr>
  </w:style>
  <w:style w:type="paragraph" w:styleId="149">
    <w:name w:val="toc 8"/>
    <w:basedOn w:val="1"/>
    <w:next w:val="1"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Office_12.8.2.14811_F1E327BC-269C-435d-A152-05C5408002CA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2026-05-12T21:52:00Z</dcterms:created>
  <dc:creator>hsl</dc:creator>
  <cp:lastModifiedBy>hsl</cp:lastModifiedBy>
  <dcterms:modified xsi:type="dcterms:W3CDTF">2026-05-15T12:23:34Z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1033-12.8.2.14811</vt:lpwstr>
  </property>
  <property fmtid="{D5CDD505-2E9C-101B-9397-08002B2CF9AE}" pid="3" name="ICV">
    <vt:lpwstr>7C2ADD90EBF6495E00C0026ACF2D9A8C_41</vt:lpwstr>
  </property>
</Properties>
</file>